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30C65" w:rsidRDefault="00A30C65" w:rsidP="00A30C65">
      <w:pPr>
        <w:pStyle w:val="NormalWeb"/>
        <w:spacing w:before="2" w:after="2"/>
      </w:pPr>
      <w:proofErr w:type="spellStart"/>
      <w:r>
        <w:rPr>
          <w:rFonts w:ascii="TimesNewRomanPS" w:hAnsi="TimesNewRomanPS"/>
          <w:b/>
          <w:bCs/>
          <w:i/>
          <w:iCs/>
          <w:color w:val="33AA38"/>
          <w:sz w:val="18"/>
          <w:szCs w:val="18"/>
        </w:rPr>
        <w:t>Phytotaxa</w:t>
      </w:r>
      <w:proofErr w:type="spellEnd"/>
      <w:r>
        <w:rPr>
          <w:rFonts w:ascii="TimesNewRomanPS" w:hAnsi="TimesNewRomanPS"/>
          <w:b/>
          <w:bCs/>
          <w:i/>
          <w:iCs/>
          <w:color w:val="33AA38"/>
          <w:sz w:val="18"/>
          <w:szCs w:val="18"/>
        </w:rPr>
        <w:t xml:space="preserve"> </w:t>
      </w:r>
      <w:r>
        <w:rPr>
          <w:rFonts w:ascii="Times New Roman" w:hAnsi="Times New Roman"/>
          <w:color w:val="33AA38"/>
          <w:sz w:val="18"/>
          <w:szCs w:val="18"/>
        </w:rPr>
        <w:t xml:space="preserve">399 (3): 209–238 https://www.mapress.com/j/pt/ Copyright © 2019 Magnolia </w:t>
      </w:r>
      <w:proofErr w:type="spellStart"/>
      <w:r>
        <w:rPr>
          <w:rFonts w:ascii="Times New Roman" w:hAnsi="Times New Roman"/>
          <w:color w:val="33AA38"/>
          <w:sz w:val="18"/>
          <w:szCs w:val="18"/>
        </w:rPr>
        <w:t>Press</w:t>
      </w:r>
      <w:proofErr w:type="spellEnd"/>
      <w:r>
        <w:rPr>
          <w:rFonts w:ascii="Times New Roman" w:hAnsi="Times New Roman"/>
          <w:color w:val="33AA38"/>
          <w:sz w:val="18"/>
          <w:szCs w:val="18"/>
        </w:rPr>
        <w:t xml:space="preserve">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  <w:color w:val="35AA38"/>
          <w:sz w:val="16"/>
          <w:szCs w:val="16"/>
        </w:rPr>
        <w:t>ISSN 1179-3155 (</w:t>
      </w:r>
      <w:proofErr w:type="spellStart"/>
      <w:r>
        <w:rPr>
          <w:rFonts w:ascii="Times New Roman" w:hAnsi="Times New Roman"/>
          <w:color w:val="35AA38"/>
          <w:sz w:val="16"/>
          <w:szCs w:val="16"/>
        </w:rPr>
        <w:t>print</w:t>
      </w:r>
      <w:proofErr w:type="spellEnd"/>
      <w:r>
        <w:rPr>
          <w:rFonts w:ascii="Times New Roman" w:hAnsi="Times New Roman"/>
          <w:color w:val="35AA38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color w:val="35AA38"/>
          <w:sz w:val="16"/>
          <w:szCs w:val="16"/>
        </w:rPr>
        <w:t>edition</w:t>
      </w:r>
      <w:proofErr w:type="spellEnd"/>
      <w:r>
        <w:rPr>
          <w:rFonts w:ascii="Times New Roman" w:hAnsi="Times New Roman"/>
          <w:color w:val="35AA38"/>
          <w:sz w:val="16"/>
          <w:szCs w:val="16"/>
        </w:rPr>
        <w:t xml:space="preserve">)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NewRomanPS" w:hAnsi="TimesNewRomanPS"/>
          <w:b/>
          <w:bCs/>
          <w:color w:val="33AA38"/>
          <w:sz w:val="46"/>
          <w:szCs w:val="46"/>
        </w:rPr>
        <w:t xml:space="preserve">Article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  <w:sz w:val="18"/>
          <w:szCs w:val="18"/>
        </w:rPr>
        <w:t xml:space="preserve">https://doi.org/10.11646/phytotaxa.399.3.5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NewRomanPS" w:hAnsi="TimesNewRomanPS"/>
          <w:b/>
          <w:bCs/>
          <w:color w:val="35AA38"/>
          <w:sz w:val="32"/>
          <w:szCs w:val="32"/>
        </w:rPr>
        <w:t xml:space="preserve">PHYTOTAXA </w:t>
      </w:r>
    </w:p>
    <w:p w:rsidR="00A30C65" w:rsidRDefault="00A30C65" w:rsidP="00A30C65">
      <w:pPr>
        <w:pStyle w:val="NormalWeb"/>
        <w:spacing w:before="2" w:after="2"/>
      </w:pPr>
      <w:proofErr w:type="spellStart"/>
      <w:r>
        <w:rPr>
          <w:rFonts w:ascii="TimesNewRomanPS" w:hAnsi="TimesNewRomanPS"/>
          <w:b/>
          <w:bCs/>
          <w:sz w:val="28"/>
          <w:szCs w:val="28"/>
        </w:rPr>
        <w:t>Towards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a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phylogenetic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classification of the </w:t>
      </w:r>
      <w:proofErr w:type="spellStart"/>
      <w:r>
        <w:rPr>
          <w:rFonts w:ascii="TimesNewRomanPS" w:hAnsi="TimesNewRomanPS"/>
          <w:b/>
          <w:bCs/>
          <w:sz w:val="28"/>
          <w:szCs w:val="28"/>
        </w:rPr>
        <w:t>Myxomycetes</w:t>
      </w:r>
      <w:proofErr w:type="spellEnd"/>
      <w:r>
        <w:rPr>
          <w:rFonts w:ascii="TimesNewRomanPS" w:hAnsi="TimesNewRomanPS"/>
          <w:b/>
          <w:bCs/>
          <w:sz w:val="28"/>
          <w:szCs w:val="28"/>
        </w:rPr>
        <w:t xml:space="preserve">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  <w:color w:val="050707"/>
          <w:sz w:val="22"/>
          <w:szCs w:val="22"/>
        </w:rPr>
        <w:t>DMITRY V. LEONTYEV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>1</w:t>
      </w:r>
      <w:r>
        <w:rPr>
          <w:rFonts w:ascii="Times New Roman" w:hAnsi="Times New Roman"/>
          <w:color w:val="050707"/>
          <w:sz w:val="22"/>
          <w:szCs w:val="22"/>
        </w:rPr>
        <w:t>*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>¶</w:t>
      </w:r>
      <w:r>
        <w:rPr>
          <w:rFonts w:ascii="Times New Roman" w:hAnsi="Times New Roman"/>
          <w:color w:val="050707"/>
          <w:sz w:val="22"/>
          <w:szCs w:val="22"/>
        </w:rPr>
        <w:t>, MARTIN SCHNITTLER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>2¶</w:t>
      </w:r>
      <w:r>
        <w:rPr>
          <w:rFonts w:ascii="Times New Roman" w:hAnsi="Times New Roman"/>
          <w:color w:val="050707"/>
          <w:sz w:val="22"/>
          <w:szCs w:val="22"/>
        </w:rPr>
        <w:t>, STEVEN L. STEPHENSON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>3</w:t>
      </w:r>
      <w:r>
        <w:rPr>
          <w:rFonts w:ascii="Times New Roman" w:hAnsi="Times New Roman"/>
          <w:color w:val="050707"/>
          <w:sz w:val="22"/>
          <w:szCs w:val="22"/>
        </w:rPr>
        <w:t>, YURI K. NOVOZHILOV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 xml:space="preserve">4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  <w:color w:val="050707"/>
          <w:sz w:val="22"/>
          <w:szCs w:val="22"/>
        </w:rPr>
        <w:t>&amp; OLEG N. SHCHEPIN</w:t>
      </w:r>
      <w:r>
        <w:rPr>
          <w:rFonts w:ascii="Times New Roman" w:hAnsi="Times New Roman"/>
          <w:color w:val="050707"/>
          <w:position w:val="6"/>
          <w:sz w:val="12"/>
          <w:szCs w:val="12"/>
        </w:rPr>
        <w:t xml:space="preserve">4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NewRomanPS" w:hAnsi="TimesNewRomanPS"/>
          <w:i/>
          <w:iCs/>
          <w:position w:val="6"/>
          <w:sz w:val="10"/>
          <w:szCs w:val="10"/>
        </w:rPr>
        <w:t>1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Department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Botany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H.S. Skovoroda Kharkiv National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Pedagogical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University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Valentynivska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2, Kharkiv 61168 Ukraine.</w:t>
      </w:r>
      <w:r>
        <w:rPr>
          <w:rFonts w:ascii="TimesNewRomanPS" w:hAnsi="TimesNewRomanPS"/>
          <w:i/>
          <w:iCs/>
          <w:sz w:val="18"/>
          <w:szCs w:val="18"/>
        </w:rPr>
        <w:br/>
      </w:r>
      <w:r>
        <w:rPr>
          <w:rFonts w:ascii="TimesNewRomanPS" w:hAnsi="TimesNewRomanPS"/>
          <w:i/>
          <w:iCs/>
          <w:position w:val="6"/>
          <w:sz w:val="10"/>
          <w:szCs w:val="10"/>
        </w:rPr>
        <w:t>2</w:t>
      </w:r>
      <w:r>
        <w:rPr>
          <w:rFonts w:ascii="TimesNewRomanPS" w:hAnsi="TimesNewRomanPS"/>
          <w:i/>
          <w:iCs/>
          <w:sz w:val="18"/>
          <w:szCs w:val="18"/>
        </w:rPr>
        <w:t xml:space="preserve">Institute of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Botany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and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Landscape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Ecology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Ernst Moritz Arndt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University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Greifswald,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Soldmannstr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. 15, Greifswald 17487, Germany. </w:t>
      </w:r>
      <w:r>
        <w:rPr>
          <w:rFonts w:ascii="TimesNewRomanPS" w:hAnsi="TimesNewRomanPS"/>
          <w:i/>
          <w:iCs/>
          <w:position w:val="6"/>
          <w:sz w:val="10"/>
          <w:szCs w:val="10"/>
        </w:rPr>
        <w:t>3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Department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Biological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Sciences,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University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Arkansas, Fayetteville, Arkansas 72701, USA.</w:t>
      </w:r>
      <w:r>
        <w:rPr>
          <w:rFonts w:ascii="TimesNewRomanPS" w:hAnsi="TimesNewRomanPS"/>
          <w:i/>
          <w:iCs/>
          <w:sz w:val="18"/>
          <w:szCs w:val="18"/>
        </w:rPr>
        <w:br/>
      </w:r>
      <w:r>
        <w:rPr>
          <w:rFonts w:ascii="TimesNewRomanPS" w:hAnsi="TimesNewRomanPS"/>
          <w:i/>
          <w:iCs/>
          <w:position w:val="6"/>
          <w:sz w:val="10"/>
          <w:szCs w:val="10"/>
        </w:rPr>
        <w:t>4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Laboratory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Systematics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and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Geography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Fungi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, The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Komarov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Botanical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Institute of the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Russian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Academy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of Sciences, Prof. Popov Street 2, 197376 St. Petersburg,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Russia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>.</w:t>
      </w:r>
      <w:r>
        <w:rPr>
          <w:rFonts w:ascii="TimesNewRomanPS" w:hAnsi="TimesNewRomanPS"/>
          <w:i/>
          <w:iCs/>
          <w:sz w:val="18"/>
          <w:szCs w:val="18"/>
        </w:rPr>
        <w:br/>
        <w:t xml:space="preserve">*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Corresponding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author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br/>
        <w:t>E-mail: alwisiamorula@gmail.com</w:t>
      </w:r>
      <w:r>
        <w:rPr>
          <w:rFonts w:ascii="TimesNewRomanPS" w:hAnsi="TimesNewRomanPS"/>
          <w:i/>
          <w:iCs/>
          <w:sz w:val="18"/>
          <w:szCs w:val="18"/>
        </w:rPr>
        <w:br/>
        <w:t xml:space="preserve">¶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These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authors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contributed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equally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to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this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 </w:t>
      </w:r>
      <w:proofErr w:type="spellStart"/>
      <w:r>
        <w:rPr>
          <w:rFonts w:ascii="TimesNewRomanPS" w:hAnsi="TimesNewRomanPS"/>
          <w:i/>
          <w:iCs/>
          <w:sz w:val="18"/>
          <w:szCs w:val="18"/>
        </w:rPr>
        <w:t>work</w:t>
      </w:r>
      <w:proofErr w:type="spellEnd"/>
      <w:r>
        <w:rPr>
          <w:rFonts w:ascii="TimesNewRomanPS" w:hAnsi="TimesNewRomanPS"/>
          <w:i/>
          <w:iCs/>
          <w:sz w:val="18"/>
          <w:szCs w:val="18"/>
        </w:rPr>
        <w:t xml:space="preserve">.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  <w:sz w:val="22"/>
          <w:szCs w:val="22"/>
        </w:rPr>
        <w:t xml:space="preserve">In memoriam Irina O. </w:t>
      </w:r>
      <w:proofErr w:type="spellStart"/>
      <w:r>
        <w:rPr>
          <w:rFonts w:ascii="Times New Roman" w:hAnsi="Times New Roman"/>
          <w:sz w:val="22"/>
          <w:szCs w:val="22"/>
        </w:rPr>
        <w:t>Dudka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NewRomanPS" w:hAnsi="TimesNewRomanPS"/>
          <w:b/>
          <w:bCs/>
          <w:sz w:val="22"/>
          <w:szCs w:val="22"/>
        </w:rPr>
        <w:t xml:space="preserve">Abstract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 New Roman" w:hAnsi="Times New Roman"/>
        </w:rPr>
        <w:t xml:space="preserve">The </w:t>
      </w:r>
      <w:proofErr w:type="spellStart"/>
      <w:r>
        <w:rPr>
          <w:rFonts w:ascii="Times New Roman" w:hAnsi="Times New Roman"/>
        </w:rPr>
        <w:t>traditional</w:t>
      </w:r>
      <w:proofErr w:type="spellEnd"/>
      <w:r>
        <w:rPr>
          <w:rFonts w:ascii="Times New Roman" w:hAnsi="Times New Roman"/>
        </w:rPr>
        <w:t xml:space="preserve"> classification of the </w:t>
      </w:r>
      <w:proofErr w:type="spellStart"/>
      <w:r>
        <w:rPr>
          <w:rFonts w:ascii="Times New Roman" w:hAnsi="Times New Roman"/>
        </w:rPr>
        <w:t>Myxomycetes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Myxogastrea</w:t>
      </w:r>
      <w:proofErr w:type="spellEnd"/>
      <w:r>
        <w:rPr>
          <w:rFonts w:ascii="Times New Roman" w:hAnsi="Times New Roman"/>
        </w:rPr>
        <w:t xml:space="preserve">) </w:t>
      </w:r>
      <w:proofErr w:type="spellStart"/>
      <w:r>
        <w:rPr>
          <w:rFonts w:ascii="Times New Roman" w:hAnsi="Times New Roman"/>
        </w:rPr>
        <w:t>into</w:t>
      </w:r>
      <w:proofErr w:type="spellEnd"/>
      <w:r>
        <w:rPr>
          <w:rFonts w:ascii="Times New Roman" w:hAnsi="Times New Roman"/>
        </w:rPr>
        <w:t xml:space="preserve"> five </w:t>
      </w:r>
      <w:proofErr w:type="spellStart"/>
      <w:r>
        <w:rPr>
          <w:rFonts w:ascii="Times New Roman" w:hAnsi="Times New Roman"/>
        </w:rPr>
        <w:t>orders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Echinosteliales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Liceales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Trichiales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Stemonitidales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Physarales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used</w:t>
      </w:r>
      <w:proofErr w:type="spellEnd"/>
      <w:r>
        <w:rPr>
          <w:rFonts w:ascii="Times New Roman" w:hAnsi="Times New Roman"/>
        </w:rPr>
        <w:t xml:space="preserve"> in all </w:t>
      </w:r>
      <w:proofErr w:type="spellStart"/>
      <w:r>
        <w:rPr>
          <w:rFonts w:ascii="Times New Roman" w:hAnsi="Times New Roman"/>
        </w:rPr>
        <w:t>monographs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published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since</w:t>
      </w:r>
      <w:proofErr w:type="spellEnd"/>
      <w:r>
        <w:rPr>
          <w:rFonts w:ascii="Times New Roman" w:hAnsi="Times New Roman"/>
        </w:rPr>
        <w:t xml:space="preserve"> 1945, </w:t>
      </w:r>
      <w:proofErr w:type="spellStart"/>
      <w:r>
        <w:rPr>
          <w:rFonts w:ascii="Times New Roman" w:hAnsi="Times New Roman"/>
        </w:rPr>
        <w:t>does</w:t>
      </w:r>
      <w:proofErr w:type="spellEnd"/>
      <w:r>
        <w:rPr>
          <w:rFonts w:ascii="Times New Roman" w:hAnsi="Times New Roman"/>
        </w:rPr>
        <w:t xml:space="preserve"> not </w:t>
      </w:r>
      <w:proofErr w:type="spellStart"/>
      <w:r>
        <w:rPr>
          <w:rFonts w:ascii="Times New Roman" w:hAnsi="Times New Roman"/>
        </w:rPr>
        <w:t>properly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reflect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evolutionary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re-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lationships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within</w:t>
      </w:r>
      <w:proofErr w:type="spellEnd"/>
      <w:r>
        <w:rPr>
          <w:rFonts w:ascii="Times New Roman" w:hAnsi="Times New Roman"/>
        </w:rPr>
        <w:t xml:space="preserve"> the group. </w:t>
      </w:r>
      <w:proofErr w:type="spellStart"/>
      <w:r>
        <w:rPr>
          <w:rFonts w:ascii="Times New Roman" w:hAnsi="Times New Roman"/>
        </w:rPr>
        <w:t>Reviewing</w:t>
      </w:r>
      <w:proofErr w:type="spellEnd"/>
      <w:r>
        <w:rPr>
          <w:rFonts w:ascii="Times New Roman" w:hAnsi="Times New Roman"/>
        </w:rPr>
        <w:t xml:space="preserve"> all </w:t>
      </w:r>
      <w:proofErr w:type="spellStart"/>
      <w:r>
        <w:rPr>
          <w:rFonts w:ascii="Times New Roman" w:hAnsi="Times New Roman"/>
        </w:rPr>
        <w:t>published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phylogenies</w:t>
      </w:r>
      <w:proofErr w:type="spellEnd"/>
      <w:r>
        <w:rPr>
          <w:rFonts w:ascii="Times New Roman" w:hAnsi="Times New Roman"/>
        </w:rPr>
        <w:t xml:space="preserve"> for </w:t>
      </w:r>
      <w:proofErr w:type="spellStart"/>
      <w:r>
        <w:rPr>
          <w:rFonts w:ascii="Times New Roman" w:hAnsi="Times New Roman"/>
        </w:rPr>
        <w:t>myxomycete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subgroups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together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a 18S </w:t>
      </w:r>
      <w:proofErr w:type="spellStart"/>
      <w:r>
        <w:rPr>
          <w:rFonts w:ascii="Times New Roman" w:hAnsi="Times New Roman"/>
        </w:rPr>
        <w:t>rDNA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phylogeny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entire</w:t>
      </w:r>
      <w:proofErr w:type="spellEnd"/>
      <w:r>
        <w:rPr>
          <w:rFonts w:ascii="Times New Roman" w:hAnsi="Times New Roman"/>
        </w:rPr>
        <w:t xml:space="preserve"> group </w:t>
      </w:r>
      <w:proofErr w:type="spellStart"/>
      <w:r>
        <w:rPr>
          <w:rFonts w:ascii="Times New Roman" w:hAnsi="Times New Roman"/>
        </w:rPr>
        <w:t>serving</w:t>
      </w:r>
      <w:proofErr w:type="spellEnd"/>
      <w:r>
        <w:rPr>
          <w:rFonts w:ascii="Times New Roman" w:hAnsi="Times New Roman"/>
        </w:rPr>
        <w:t xml:space="preserve"> as an illustration, </w:t>
      </w:r>
      <w:proofErr w:type="spellStart"/>
      <w:r>
        <w:rPr>
          <w:rFonts w:ascii="Times New Roman" w:hAnsi="Times New Roman"/>
        </w:rPr>
        <w:t>we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suggest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revised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hierarchical</w:t>
      </w:r>
      <w:proofErr w:type="spellEnd"/>
      <w:r>
        <w:rPr>
          <w:rFonts w:ascii="Times New Roman" w:hAnsi="Times New Roman"/>
        </w:rPr>
        <w:t xml:space="preserve"> classification, in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 taxa of </w:t>
      </w:r>
      <w:proofErr w:type="spellStart"/>
      <w:r>
        <w:rPr>
          <w:rFonts w:ascii="Times New Roman" w:hAnsi="Times New Roman"/>
        </w:rPr>
        <w:t>higher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ranks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formally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named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according</w:t>
      </w:r>
      <w:proofErr w:type="spellEnd"/>
      <w:r>
        <w:rPr>
          <w:rFonts w:ascii="Times New Roman" w:hAnsi="Times New Roman"/>
        </w:rPr>
        <w:t xml:space="preserve"> to the International Code of Nomenclature for </w:t>
      </w:r>
      <w:proofErr w:type="spellStart"/>
      <w:r>
        <w:rPr>
          <w:rFonts w:ascii="Times New Roman" w:hAnsi="Times New Roman"/>
        </w:rPr>
        <w:t>algae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fungi</w:t>
      </w:r>
      <w:proofErr w:type="spellEnd"/>
      <w:r>
        <w:rPr>
          <w:rFonts w:ascii="Times New Roman" w:hAnsi="Times New Roman"/>
        </w:rPr>
        <w:t xml:space="preserve"> and plants. In addition, </w:t>
      </w:r>
      <w:proofErr w:type="spellStart"/>
      <w:r>
        <w:rPr>
          <w:rFonts w:ascii="Times New Roman" w:hAnsi="Times New Roman"/>
        </w:rPr>
        <w:t>informal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zoological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names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provided</w:t>
      </w:r>
      <w:proofErr w:type="spellEnd"/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exosporous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genus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NewRomanPS" w:hAnsi="TimesNewRomanPS"/>
          <w:i/>
          <w:iCs/>
        </w:rPr>
        <w:t>Ceratiomyxa</w:t>
      </w:r>
      <w:proofErr w:type="spellEnd"/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 New Roman" w:hAnsi="Times New Roman"/>
        </w:rPr>
        <w:t>together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some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protosteloid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amoebae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constitute</w:t>
      </w:r>
      <w:proofErr w:type="spellEnd"/>
      <w:r>
        <w:rPr>
          <w:rFonts w:ascii="Times New Roman" w:hAnsi="Times New Roman"/>
        </w:rPr>
        <w:t xml:space="preserve"> the class </w:t>
      </w:r>
      <w:proofErr w:type="spellStart"/>
      <w:r>
        <w:rPr>
          <w:rFonts w:ascii="Times New Roman" w:hAnsi="Times New Roman"/>
        </w:rPr>
        <w:t>Ceratiomyxomycetes</w:t>
      </w:r>
      <w:proofErr w:type="spellEnd"/>
      <w:r>
        <w:rPr>
          <w:rFonts w:ascii="Times New Roman" w:hAnsi="Times New Roman"/>
        </w:rPr>
        <w:t xml:space="preserve">. The class </w:t>
      </w:r>
      <w:proofErr w:type="spellStart"/>
      <w:r>
        <w:rPr>
          <w:rFonts w:ascii="Times New Roman" w:hAnsi="Times New Roman"/>
        </w:rPr>
        <w:t>Myxomycetes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divided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into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bright-</w:t>
      </w:r>
      <w:proofErr w:type="spellEnd"/>
      <w:r>
        <w:rPr>
          <w:rFonts w:ascii="Times New Roman" w:hAnsi="Times New Roman"/>
        </w:rPr>
        <w:t xml:space="preserve"> and a </w:t>
      </w:r>
      <w:proofErr w:type="spellStart"/>
      <w:r>
        <w:rPr>
          <w:rFonts w:ascii="Times New Roman" w:hAnsi="Times New Roman"/>
        </w:rPr>
        <w:t>dark-spored</w:t>
      </w:r>
      <w:proofErr w:type="spellEnd"/>
      <w:r>
        <w:rPr>
          <w:rFonts w:ascii="Times New Roman" w:hAnsi="Times New Roman"/>
        </w:rPr>
        <w:t xml:space="preserve"> clade, </w:t>
      </w:r>
      <w:proofErr w:type="spellStart"/>
      <w:r>
        <w:rPr>
          <w:rFonts w:ascii="Times New Roman" w:hAnsi="Times New Roman"/>
        </w:rPr>
        <w:t>now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formally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named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subclasses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Lucisporomycetidae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Columellomycetidae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respectively</w:t>
      </w:r>
      <w:proofErr w:type="spellEnd"/>
      <w:r>
        <w:rPr>
          <w:rFonts w:ascii="Times New Roman" w:hAnsi="Times New Roman"/>
        </w:rPr>
        <w:t xml:space="preserve">. For </w:t>
      </w:r>
      <w:proofErr w:type="spellStart"/>
      <w:r>
        <w:rPr>
          <w:rFonts w:ascii="Times New Roman" w:hAnsi="Times New Roman"/>
        </w:rPr>
        <w:t>bright-spored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myxomycetes</w:t>
      </w:r>
      <w:proofErr w:type="spellEnd"/>
      <w:r>
        <w:rPr>
          <w:rFonts w:ascii="Times New Roman" w:hAnsi="Times New Roman"/>
        </w:rPr>
        <w:t xml:space="preserve">, four </w:t>
      </w:r>
      <w:proofErr w:type="spellStart"/>
      <w:r>
        <w:rPr>
          <w:rFonts w:ascii="Times New Roman" w:hAnsi="Times New Roman"/>
        </w:rPr>
        <w:t>orders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proposed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Cribrariales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considered</w:t>
      </w:r>
      <w:proofErr w:type="spellEnd"/>
      <w:r>
        <w:rPr>
          <w:rFonts w:ascii="Times New Roman" w:hAnsi="Times New Roman"/>
        </w:rPr>
        <w:t xml:space="preserve"> as a basal group), </w:t>
      </w:r>
      <w:proofErr w:type="spellStart"/>
      <w:r>
        <w:rPr>
          <w:rFonts w:ascii="Times New Roman" w:hAnsi="Times New Roman"/>
        </w:rPr>
        <w:t>Reticulariales</w:t>
      </w:r>
      <w:proofErr w:type="spellEnd"/>
      <w:r>
        <w:rPr>
          <w:rFonts w:ascii="Times New Roman" w:hAnsi="Times New Roman"/>
        </w:rPr>
        <w:t xml:space="preserve">, a </w:t>
      </w:r>
      <w:proofErr w:type="spellStart"/>
      <w:r>
        <w:rPr>
          <w:rFonts w:ascii="Times New Roman" w:hAnsi="Times New Roman"/>
        </w:rPr>
        <w:t>narrowly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circumscribed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Liceales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Trichiales</w:t>
      </w:r>
      <w:proofErr w:type="spellEnd"/>
      <w:r>
        <w:rPr>
          <w:rFonts w:ascii="Times New Roman" w:hAnsi="Times New Roman"/>
        </w:rPr>
        <w:t xml:space="preserve">. The </w:t>
      </w:r>
      <w:proofErr w:type="spellStart"/>
      <w:r>
        <w:rPr>
          <w:rFonts w:ascii="Times New Roman" w:hAnsi="Times New Roman"/>
        </w:rPr>
        <w:t>dark-spored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myxomycetes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include</w:t>
      </w:r>
      <w:proofErr w:type="spellEnd"/>
      <w:r>
        <w:rPr>
          <w:rFonts w:ascii="Times New Roman" w:hAnsi="Times New Roman"/>
        </w:rPr>
        <w:t xml:space="preserve"> five </w:t>
      </w:r>
      <w:proofErr w:type="spellStart"/>
      <w:r>
        <w:rPr>
          <w:rFonts w:ascii="Times New Roman" w:hAnsi="Times New Roman"/>
        </w:rPr>
        <w:t>orders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Echinosteliales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considered</w:t>
      </w:r>
      <w:proofErr w:type="spellEnd"/>
      <w:r>
        <w:rPr>
          <w:rFonts w:ascii="Times New Roman" w:hAnsi="Times New Roman"/>
        </w:rPr>
        <w:t xml:space="preserve"> as a basal group), </w:t>
      </w:r>
      <w:proofErr w:type="spellStart"/>
      <w:r>
        <w:rPr>
          <w:rFonts w:ascii="Times New Roman" w:hAnsi="Times New Roman"/>
        </w:rPr>
        <w:t>Clastodermatales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Meridermatales</w:t>
      </w:r>
      <w:proofErr w:type="spellEnd"/>
      <w:r>
        <w:rPr>
          <w:rFonts w:ascii="Times New Roman" w:hAnsi="Times New Roman"/>
        </w:rPr>
        <w:t xml:space="preserve">, a more </w:t>
      </w:r>
      <w:proofErr w:type="spellStart"/>
      <w:r>
        <w:rPr>
          <w:rFonts w:ascii="Times New Roman" w:hAnsi="Times New Roman"/>
        </w:rPr>
        <w:t>narrowly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circumscribed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Stemonitidales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Physarales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including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well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most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traditional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Stemonitidales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with</w:t>
      </w:r>
      <w:proofErr w:type="spellEnd"/>
      <w:r>
        <w:rPr>
          <w:rFonts w:ascii="Times New Roman" w:hAnsi="Times New Roman"/>
        </w:rPr>
        <w:t xml:space="preserve"> durable </w:t>
      </w:r>
      <w:proofErr w:type="spellStart"/>
      <w:r>
        <w:rPr>
          <w:rFonts w:ascii="Times New Roman" w:hAnsi="Times New Roman"/>
        </w:rPr>
        <w:t>peridia</w:t>
      </w:r>
      <w:proofErr w:type="spellEnd"/>
      <w:r>
        <w:rPr>
          <w:rFonts w:ascii="Times New Roman" w:hAnsi="Times New Roman"/>
        </w:rPr>
        <w:t xml:space="preserve">). </w:t>
      </w:r>
      <w:proofErr w:type="spellStart"/>
      <w:r>
        <w:rPr>
          <w:rFonts w:ascii="Times New Roman" w:hAnsi="Times New Roman"/>
        </w:rPr>
        <w:t>Molecular</w:t>
      </w:r>
      <w:proofErr w:type="spellEnd"/>
      <w:r>
        <w:rPr>
          <w:rFonts w:ascii="Times New Roman" w:hAnsi="Times New Roman"/>
        </w:rPr>
        <w:t xml:space="preserve"> data </w:t>
      </w:r>
      <w:proofErr w:type="spellStart"/>
      <w:r>
        <w:rPr>
          <w:rFonts w:ascii="Times New Roman" w:hAnsi="Times New Roman"/>
        </w:rPr>
        <w:t>provide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evidence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conspicuous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morphological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characters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such</w:t>
      </w:r>
      <w:proofErr w:type="spellEnd"/>
      <w:r>
        <w:rPr>
          <w:rFonts w:ascii="Times New Roman" w:hAnsi="Times New Roman"/>
        </w:rPr>
        <w:t xml:space="preserve"> as </w:t>
      </w:r>
      <w:proofErr w:type="spellStart"/>
      <w:r>
        <w:rPr>
          <w:rFonts w:ascii="Times New Roman" w:hAnsi="Times New Roman"/>
        </w:rPr>
        <w:t>solitary</w:t>
      </w:r>
      <w:proofErr w:type="spellEnd"/>
      <w:r>
        <w:rPr>
          <w:rFonts w:ascii="Times New Roman" w:hAnsi="Times New Roman"/>
        </w:rPr>
        <w:t xml:space="preserve"> versus compound fructifications or </w:t>
      </w:r>
      <w:proofErr w:type="spellStart"/>
      <w:r>
        <w:rPr>
          <w:rFonts w:ascii="Times New Roman" w:hAnsi="Times New Roman"/>
        </w:rPr>
        <w:t>presence</w:t>
      </w:r>
      <w:proofErr w:type="spellEnd"/>
      <w:r>
        <w:rPr>
          <w:rFonts w:ascii="Times New Roman" w:hAnsi="Times New Roman"/>
        </w:rPr>
        <w:t xml:space="preserve"> versus absence of a </w:t>
      </w:r>
      <w:proofErr w:type="spellStart"/>
      <w:r>
        <w:rPr>
          <w:rFonts w:ascii="Times New Roman" w:hAnsi="Times New Roman"/>
        </w:rPr>
        <w:t>stalk</w:t>
      </w:r>
      <w:proofErr w:type="spellEnd"/>
      <w:r>
        <w:rPr>
          <w:rFonts w:ascii="Times New Roman" w:hAnsi="Times New Roman"/>
        </w:rPr>
        <w:t xml:space="preserve"> are </w:t>
      </w:r>
      <w:proofErr w:type="spellStart"/>
      <w:r>
        <w:rPr>
          <w:rFonts w:ascii="Times New Roman" w:hAnsi="Times New Roman"/>
        </w:rPr>
        <w:t>overestimated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Details</w:t>
      </w:r>
      <w:proofErr w:type="spellEnd"/>
      <w:r>
        <w:rPr>
          <w:rFonts w:ascii="Times New Roman" w:hAnsi="Times New Roman"/>
        </w:rPr>
        <w:t xml:space="preserve"> of the </w:t>
      </w:r>
      <w:proofErr w:type="spellStart"/>
      <w:r>
        <w:rPr>
          <w:rFonts w:ascii="Times New Roman" w:hAnsi="Times New Roman"/>
        </w:rPr>
        <w:t>capillitium</w:t>
      </w:r>
      <w:proofErr w:type="spellEnd"/>
      <w:r>
        <w:rPr>
          <w:rFonts w:ascii="Times New Roman" w:hAnsi="Times New Roman"/>
        </w:rPr>
        <w:t xml:space="preserve"> and </w:t>
      </w:r>
      <w:proofErr w:type="spellStart"/>
      <w:r>
        <w:rPr>
          <w:rFonts w:ascii="Times New Roman" w:hAnsi="Times New Roman"/>
        </w:rPr>
        <w:t>peridium</w:t>
      </w:r>
      <w:proofErr w:type="spellEnd"/>
      <w:r>
        <w:rPr>
          <w:rFonts w:ascii="Times New Roman" w:hAnsi="Times New Roman"/>
        </w:rPr>
        <w:t xml:space="preserve">, and </w:t>
      </w:r>
      <w:proofErr w:type="spellStart"/>
      <w:r>
        <w:rPr>
          <w:rFonts w:ascii="Times New Roman" w:hAnsi="Times New Roman"/>
        </w:rPr>
        <w:t>especially</w:t>
      </w:r>
      <w:proofErr w:type="spellEnd"/>
      <w:r>
        <w:rPr>
          <w:rFonts w:ascii="Times New Roman" w:hAnsi="Times New Roman"/>
        </w:rPr>
        <w:t xml:space="preserve"> how </w:t>
      </w:r>
      <w:proofErr w:type="spellStart"/>
      <w:r>
        <w:rPr>
          <w:rFonts w:ascii="Times New Roman" w:hAnsi="Times New Roman"/>
        </w:rPr>
        <w:t>these</w:t>
      </w:r>
      <w:proofErr w:type="spellEnd"/>
      <w:r>
        <w:rPr>
          <w:rFonts w:ascii="Times New Roman" w:hAnsi="Times New Roman"/>
        </w:rPr>
        <w:t xml:space="preserve"> structures are </w:t>
      </w:r>
      <w:proofErr w:type="spellStart"/>
      <w:r>
        <w:rPr>
          <w:rFonts w:ascii="Times New Roman" w:hAnsi="Times New Roman"/>
        </w:rPr>
        <w:t>connected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each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other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seem</w:t>
      </w:r>
      <w:proofErr w:type="spellEnd"/>
      <w:r>
        <w:rPr>
          <w:rFonts w:ascii="Times New Roman" w:hAnsi="Times New Roman"/>
        </w:rPr>
        <w:t xml:space="preserve"> to </w:t>
      </w:r>
      <w:proofErr w:type="spellStart"/>
      <w:r>
        <w:rPr>
          <w:rFonts w:ascii="Times New Roman" w:hAnsi="Times New Roman"/>
        </w:rPr>
        <w:t>reflect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evolutionary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relationships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better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characters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which</w:t>
      </w:r>
      <w:proofErr w:type="spellEnd"/>
      <w:r>
        <w:rPr>
          <w:rFonts w:ascii="Times New Roman" w:hAnsi="Times New Roman"/>
        </w:rPr>
        <w:t xml:space="preserve"> have been </w:t>
      </w:r>
      <w:proofErr w:type="spellStart"/>
      <w:r>
        <w:rPr>
          <w:rFonts w:ascii="Times New Roman" w:hAnsi="Times New Roman"/>
        </w:rPr>
        <w:t>used</w:t>
      </w:r>
      <w:proofErr w:type="spellEnd"/>
      <w:r>
        <w:rPr>
          <w:rFonts w:ascii="Times New Roman" w:hAnsi="Times New Roman"/>
        </w:rPr>
        <w:t xml:space="preserve"> in the </w:t>
      </w:r>
      <w:proofErr w:type="spellStart"/>
      <w:r>
        <w:rPr>
          <w:rFonts w:ascii="Times New Roman" w:hAnsi="Times New Roman"/>
        </w:rPr>
        <w:t>past</w:t>
      </w:r>
      <w:proofErr w:type="spellEnd"/>
      <w:r>
        <w:rPr>
          <w:rFonts w:ascii="Times New Roman" w:hAnsi="Times New Roman"/>
        </w:rPr>
        <w:t xml:space="preserve">. </w:t>
      </w:r>
    </w:p>
    <w:p w:rsidR="00A30C65" w:rsidRDefault="00A30C65" w:rsidP="00A30C65">
      <w:pPr>
        <w:pStyle w:val="NormalWeb"/>
        <w:spacing w:before="2" w:after="2"/>
      </w:pPr>
      <w:r>
        <w:rPr>
          <w:rFonts w:ascii="TimesNewRomanPS" w:hAnsi="TimesNewRomanPS"/>
          <w:b/>
          <w:bCs/>
        </w:rPr>
        <w:t xml:space="preserve">Key </w:t>
      </w:r>
      <w:proofErr w:type="spellStart"/>
      <w:r>
        <w:rPr>
          <w:rFonts w:ascii="TimesNewRomanPS" w:hAnsi="TimesNewRomanPS"/>
          <w:b/>
          <w:bCs/>
        </w:rPr>
        <w:t>words</w:t>
      </w:r>
      <w:proofErr w:type="spellEnd"/>
      <w:r>
        <w:rPr>
          <w:rFonts w:ascii="TimesNewRomanPS" w:hAnsi="TimesNewRomanPS"/>
          <w:b/>
          <w:bCs/>
        </w:rPr>
        <w:t xml:space="preserve">: </w:t>
      </w:r>
      <w:proofErr w:type="spellStart"/>
      <w:r>
        <w:rPr>
          <w:rFonts w:ascii="TimesNewRomanPS" w:hAnsi="TimesNewRomanPS"/>
          <w:i/>
          <w:iCs/>
        </w:rPr>
        <w:t>Amoebozoa</w:t>
      </w:r>
      <w:proofErr w:type="spellEnd"/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NewRomanPS" w:hAnsi="TimesNewRomanPS"/>
          <w:i/>
          <w:iCs/>
        </w:rPr>
        <w:t>botanical</w:t>
      </w:r>
      <w:proofErr w:type="spellEnd"/>
      <w:r>
        <w:rPr>
          <w:rFonts w:ascii="TimesNewRomanPS" w:hAnsi="TimesNewRomanPS"/>
          <w:i/>
          <w:iCs/>
        </w:rPr>
        <w:t xml:space="preserve"> and </w:t>
      </w:r>
      <w:proofErr w:type="spellStart"/>
      <w:r>
        <w:rPr>
          <w:rFonts w:ascii="TimesNewRomanPS" w:hAnsi="TimesNewRomanPS"/>
          <w:i/>
          <w:iCs/>
        </w:rPr>
        <w:t>zoological</w:t>
      </w:r>
      <w:proofErr w:type="spellEnd"/>
      <w:r>
        <w:rPr>
          <w:rFonts w:ascii="TimesNewRomanPS" w:hAnsi="TimesNewRomanPS"/>
          <w:i/>
          <w:iCs/>
        </w:rPr>
        <w:t xml:space="preserve"> nomenclature, </w:t>
      </w:r>
      <w:proofErr w:type="spellStart"/>
      <w:r>
        <w:rPr>
          <w:rFonts w:ascii="TimesNewRomanPS" w:hAnsi="TimesNewRomanPS"/>
          <w:i/>
          <w:iCs/>
        </w:rPr>
        <w:t>Eumycetozoa</w:t>
      </w:r>
      <w:proofErr w:type="spellEnd"/>
      <w:r>
        <w:rPr>
          <w:rFonts w:ascii="TimesNewRomanPS" w:hAnsi="TimesNewRomanPS"/>
          <w:i/>
          <w:iCs/>
        </w:rPr>
        <w:t xml:space="preserve">, </w:t>
      </w:r>
      <w:proofErr w:type="spellStart"/>
      <w:r>
        <w:rPr>
          <w:rFonts w:ascii="TimesNewRomanPS" w:hAnsi="TimesNewRomanPS"/>
          <w:i/>
          <w:iCs/>
        </w:rPr>
        <w:t>hierarchical</w:t>
      </w:r>
      <w:proofErr w:type="spellEnd"/>
      <w:r>
        <w:rPr>
          <w:rFonts w:ascii="TimesNewRomanPS" w:hAnsi="TimesNewRomanPS"/>
          <w:i/>
          <w:iCs/>
        </w:rPr>
        <w:t xml:space="preserve"> classification, </w:t>
      </w:r>
      <w:proofErr w:type="spellStart"/>
      <w:r>
        <w:rPr>
          <w:rFonts w:ascii="TimesNewRomanPS" w:hAnsi="TimesNewRomanPS"/>
          <w:i/>
          <w:iCs/>
        </w:rPr>
        <w:t>Myxogastrea</w:t>
      </w:r>
      <w:proofErr w:type="spellEnd"/>
      <w:r>
        <w:rPr>
          <w:rFonts w:ascii="TimesNewRomanPS" w:hAnsi="TimesNewRomanPS"/>
          <w:i/>
          <w:iCs/>
        </w:rPr>
        <w:t xml:space="preserve"> </w:t>
      </w:r>
    </w:p>
    <w:p w:rsidR="00F00C61" w:rsidRDefault="00A30C65"/>
    <w:sectPr w:rsidR="00F00C61" w:rsidSect="00BC570A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A30C65"/>
    <w:rsid w:val="00A30C6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C6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NormalWeb">
    <w:name w:val="Normal (Web)"/>
    <w:basedOn w:val="Normal"/>
    <w:uiPriority w:val="99"/>
    <w:rsid w:val="00A30C65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96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2513</Characters>
  <Application>Microsoft Word 12.0.0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WOERLY Bernard</dc:creator>
  <cp:keywords/>
  <dc:description/>
  <cp:lastModifiedBy>WOERLY Bernard</cp:lastModifiedBy>
  <cp:revision>1</cp:revision>
  <dcterms:created xsi:type="dcterms:W3CDTF">2019-04-15T17:52:00Z</dcterms:created>
  <dcterms:modified xsi:type="dcterms:W3CDTF">2019-04-15T17:53:00Z</dcterms:modified>
  <cp:category/>
</cp:coreProperties>
</file>